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D4CBE" w14:textId="4D01D702" w:rsidR="00C16A77" w:rsidRDefault="00DC2475">
      <w:r>
        <w:t xml:space="preserve">Monday 3-13-2023 </w:t>
      </w:r>
      <w:r w:rsidR="00C16A77">
        <w:t>CTAC Meeting Notes:</w:t>
      </w:r>
    </w:p>
    <w:p w14:paraId="2BE33CFB" w14:textId="47A73011" w:rsidR="00C16A77" w:rsidRDefault="00C16A77"/>
    <w:p w14:paraId="7DB06B82" w14:textId="741968BD" w:rsidR="00B27830" w:rsidRDefault="00C16A77">
      <w:r>
        <w:t>Attendees: Karen Burnaska</w:t>
      </w:r>
      <w:r w:rsidR="007C42EF">
        <w:t>-</w:t>
      </w:r>
      <w:r w:rsidR="007C42EF" w:rsidRPr="007C42EF">
        <w:t xml:space="preserve"> </w:t>
      </w:r>
      <w:r w:rsidR="007C42EF" w:rsidRPr="007C42EF">
        <w:t>Monroe Conservation And Water Resources Commission</w:t>
      </w:r>
      <w:r>
        <w:t>, Tim O’Connor</w:t>
      </w:r>
      <w:r w:rsidR="00497205">
        <w:t>-Fairfield</w:t>
      </w:r>
      <w:r>
        <w:t xml:space="preserve">, </w:t>
      </w:r>
      <w:proofErr w:type="spellStart"/>
      <w:r>
        <w:t>Almariet</w:t>
      </w:r>
      <w:proofErr w:type="spellEnd"/>
      <w:r>
        <w:t xml:space="preserve"> Roberts – Groundwork Bridgeport, Rich Rosen – Trout Unlimited, Don Watson, Kelly Kerrigan – Stratford, Nick – Curbside Compost, Anthony Allen – Save the Sound, Ryan </w:t>
      </w:r>
      <w:proofErr w:type="spellStart"/>
      <w:r>
        <w:t>Boggio</w:t>
      </w:r>
      <w:proofErr w:type="spellEnd"/>
      <w:r>
        <w:t xml:space="preserve"> – </w:t>
      </w:r>
      <w:proofErr w:type="spellStart"/>
      <w:r>
        <w:t>LiveGreenCT</w:t>
      </w:r>
      <w:proofErr w:type="spellEnd"/>
      <w:r>
        <w:t xml:space="preserve">, Mary Hogue – Sustainable Fairfield, John </w:t>
      </w:r>
      <w:proofErr w:type="spellStart"/>
      <w:r>
        <w:t>Cottel</w:t>
      </w:r>
      <w:proofErr w:type="spellEnd"/>
      <w:r>
        <w:t xml:space="preserve"> – Fairfield, Cathy Fletcher – Bridgeport, Deb </w:t>
      </w:r>
      <w:proofErr w:type="spellStart"/>
      <w:r>
        <w:t>Adibou</w:t>
      </w:r>
      <w:proofErr w:type="spellEnd"/>
      <w:r>
        <w:t xml:space="preserve"> – CT </w:t>
      </w:r>
      <w:proofErr w:type="spellStart"/>
      <w:r>
        <w:t>SeaGrant</w:t>
      </w:r>
      <w:proofErr w:type="spellEnd"/>
      <w:r>
        <w:t xml:space="preserve"> Extension, Tatianna </w:t>
      </w:r>
      <w:proofErr w:type="spellStart"/>
      <w:r>
        <w:t>Solovey</w:t>
      </w:r>
      <w:proofErr w:type="spellEnd"/>
      <w:r>
        <w:t xml:space="preserve"> – Trumbull, Gail Robinson</w:t>
      </w:r>
      <w:r w:rsidR="007C42EF">
        <w:t>- Ash Creek Conservation</w:t>
      </w:r>
      <w:r>
        <w:t>, Brian Cowden – Trout Unlimited, Tim Bishop – Fairfield</w:t>
      </w:r>
    </w:p>
    <w:p w14:paraId="14475B0A" w14:textId="017150C0" w:rsidR="00C16A77" w:rsidRDefault="00C16A77">
      <w:r>
        <w:t>Staff: Devin Clarke – MetroCOG, Hannah Reichle – MetroCOG</w:t>
      </w:r>
    </w:p>
    <w:p w14:paraId="6B97553A" w14:textId="77777777" w:rsidR="00C16A77" w:rsidRDefault="00C16A77" w:rsidP="00C16A77">
      <w:pPr>
        <w:spacing w:after="0" w:line="240" w:lineRule="auto"/>
        <w:jc w:val="center"/>
        <w:rPr>
          <w:rFonts w:ascii="Calibri" w:eastAsia="Calibri" w:hAnsi="Calibri" w:cs="Calibri"/>
          <w:sz w:val="24"/>
          <w:szCs w:val="24"/>
        </w:rPr>
      </w:pPr>
      <w:r>
        <w:rPr>
          <w:rFonts w:ascii="Calibri" w:eastAsia="Calibri" w:hAnsi="Calibri" w:cs="Calibri"/>
          <w:b/>
          <w:bCs/>
          <w:spacing w:val="1"/>
          <w:sz w:val="24"/>
          <w:szCs w:val="24"/>
        </w:rPr>
        <w:t>M</w:t>
      </w:r>
      <w:r>
        <w:rPr>
          <w:rFonts w:ascii="Calibri" w:eastAsia="Calibri" w:hAnsi="Calibri" w:cs="Calibri"/>
          <w:b/>
          <w:bCs/>
          <w:spacing w:val="-1"/>
          <w:sz w:val="24"/>
          <w:szCs w:val="24"/>
        </w:rPr>
        <w:t>ee</w:t>
      </w:r>
      <w:r>
        <w:rPr>
          <w:rFonts w:ascii="Calibri" w:eastAsia="Calibri" w:hAnsi="Calibri" w:cs="Calibri"/>
          <w:b/>
          <w:bCs/>
          <w:spacing w:val="-2"/>
          <w:sz w:val="24"/>
          <w:szCs w:val="24"/>
        </w:rPr>
        <w:t>t</w:t>
      </w:r>
      <w:r>
        <w:rPr>
          <w:rFonts w:ascii="Calibri" w:eastAsia="Calibri" w:hAnsi="Calibri" w:cs="Calibri"/>
          <w:b/>
          <w:bCs/>
          <w:spacing w:val="-1"/>
          <w:sz w:val="24"/>
          <w:szCs w:val="24"/>
        </w:rPr>
        <w:t>i</w:t>
      </w:r>
      <w:r>
        <w:rPr>
          <w:rFonts w:ascii="Calibri" w:eastAsia="Calibri" w:hAnsi="Calibri" w:cs="Calibri"/>
          <w:b/>
          <w:bCs/>
          <w:spacing w:val="1"/>
          <w:sz w:val="24"/>
          <w:szCs w:val="24"/>
        </w:rPr>
        <w:t>n</w:t>
      </w:r>
      <w:r>
        <w:rPr>
          <w:rFonts w:ascii="Calibri" w:eastAsia="Calibri" w:hAnsi="Calibri" w:cs="Calibri"/>
          <w:b/>
          <w:bCs/>
          <w:sz w:val="24"/>
          <w:szCs w:val="24"/>
        </w:rPr>
        <w:t>g</w:t>
      </w:r>
      <w:r>
        <w:rPr>
          <w:rFonts w:ascii="Calibri" w:eastAsia="Calibri" w:hAnsi="Calibri" w:cs="Calibri"/>
          <w:b/>
          <w:bCs/>
          <w:spacing w:val="-3"/>
          <w:sz w:val="24"/>
          <w:szCs w:val="24"/>
        </w:rPr>
        <w:t xml:space="preserve"> </w:t>
      </w:r>
      <w:r>
        <w:rPr>
          <w:rFonts w:ascii="Calibri" w:eastAsia="Calibri" w:hAnsi="Calibri" w:cs="Calibri"/>
          <w:b/>
          <w:bCs/>
          <w:spacing w:val="-1"/>
          <w:w w:val="99"/>
          <w:sz w:val="24"/>
          <w:szCs w:val="24"/>
        </w:rPr>
        <w:t>A</w:t>
      </w:r>
      <w:r>
        <w:rPr>
          <w:rFonts w:ascii="Calibri" w:eastAsia="Calibri" w:hAnsi="Calibri" w:cs="Calibri"/>
          <w:b/>
          <w:bCs/>
          <w:spacing w:val="1"/>
          <w:sz w:val="24"/>
          <w:szCs w:val="24"/>
        </w:rPr>
        <w:t>g</w:t>
      </w:r>
      <w:r>
        <w:rPr>
          <w:rFonts w:ascii="Calibri" w:eastAsia="Calibri" w:hAnsi="Calibri" w:cs="Calibri"/>
          <w:b/>
          <w:bCs/>
          <w:spacing w:val="-1"/>
          <w:sz w:val="24"/>
          <w:szCs w:val="24"/>
        </w:rPr>
        <w:t>e</w:t>
      </w:r>
      <w:r>
        <w:rPr>
          <w:rFonts w:ascii="Calibri" w:eastAsia="Calibri" w:hAnsi="Calibri" w:cs="Calibri"/>
          <w:b/>
          <w:bCs/>
          <w:spacing w:val="1"/>
          <w:w w:val="99"/>
          <w:sz w:val="24"/>
          <w:szCs w:val="24"/>
        </w:rPr>
        <w:t>nd</w:t>
      </w:r>
      <w:r>
        <w:rPr>
          <w:rFonts w:ascii="Calibri" w:eastAsia="Calibri" w:hAnsi="Calibri" w:cs="Calibri"/>
          <w:b/>
          <w:bCs/>
          <w:w w:val="99"/>
          <w:sz w:val="24"/>
          <w:szCs w:val="24"/>
        </w:rPr>
        <w:t>a</w:t>
      </w:r>
    </w:p>
    <w:p w14:paraId="27AD7281" w14:textId="77777777" w:rsidR="00C16A77" w:rsidRDefault="00C16A77" w:rsidP="00C16A77">
      <w:pPr>
        <w:spacing w:after="0" w:line="180" w:lineRule="exact"/>
        <w:jc w:val="center"/>
        <w:rPr>
          <w:sz w:val="18"/>
          <w:szCs w:val="18"/>
        </w:rPr>
      </w:pPr>
    </w:p>
    <w:p w14:paraId="440E9003" w14:textId="77777777" w:rsidR="00C16A77" w:rsidRDefault="00C16A77" w:rsidP="00C16A77">
      <w:pPr>
        <w:spacing w:after="0" w:line="200" w:lineRule="exact"/>
        <w:rPr>
          <w:sz w:val="20"/>
          <w:szCs w:val="20"/>
        </w:rPr>
      </w:pPr>
    </w:p>
    <w:p w14:paraId="7DB79210" w14:textId="77777777" w:rsidR="00C16A77" w:rsidRPr="00D94478" w:rsidRDefault="00C16A77" w:rsidP="00C16A77">
      <w:pPr>
        <w:pStyle w:val="ListParagraph"/>
        <w:numPr>
          <w:ilvl w:val="0"/>
          <w:numId w:val="1"/>
        </w:numPr>
        <w:spacing w:after="0" w:line="240" w:lineRule="auto"/>
        <w:ind w:right="-20"/>
        <w:rPr>
          <w:rFonts w:ascii="Calibri" w:eastAsia="Calibri" w:hAnsi="Calibri" w:cs="Calibri"/>
          <w:b/>
          <w:bCs/>
        </w:rPr>
      </w:pPr>
      <w:r w:rsidRPr="00D94478">
        <w:rPr>
          <w:rFonts w:ascii="Calibri" w:eastAsia="Calibri" w:hAnsi="Calibri" w:cs="Calibri"/>
          <w:b/>
          <w:bCs/>
        </w:rPr>
        <w:t>W</w:t>
      </w:r>
      <w:r w:rsidRPr="00D94478">
        <w:rPr>
          <w:rFonts w:ascii="Calibri" w:eastAsia="Calibri" w:hAnsi="Calibri" w:cs="Calibri"/>
          <w:b/>
          <w:bCs/>
          <w:spacing w:val="1"/>
        </w:rPr>
        <w:t>e</w:t>
      </w:r>
      <w:r w:rsidRPr="00D94478">
        <w:rPr>
          <w:rFonts w:ascii="Calibri" w:eastAsia="Calibri" w:hAnsi="Calibri" w:cs="Calibri"/>
          <w:b/>
          <w:bCs/>
          <w:spacing w:val="2"/>
        </w:rPr>
        <w:t>l</w:t>
      </w:r>
      <w:r w:rsidRPr="00D94478">
        <w:rPr>
          <w:rFonts w:ascii="Calibri" w:eastAsia="Calibri" w:hAnsi="Calibri" w:cs="Calibri"/>
          <w:b/>
          <w:bCs/>
          <w:spacing w:val="-2"/>
        </w:rPr>
        <w:t>c</w:t>
      </w:r>
      <w:r w:rsidRPr="00D94478">
        <w:rPr>
          <w:rFonts w:ascii="Calibri" w:eastAsia="Calibri" w:hAnsi="Calibri" w:cs="Calibri"/>
          <w:b/>
          <w:bCs/>
          <w:spacing w:val="-1"/>
        </w:rPr>
        <w:t>o</w:t>
      </w:r>
      <w:r w:rsidRPr="00D94478">
        <w:rPr>
          <w:rFonts w:ascii="Calibri" w:eastAsia="Calibri" w:hAnsi="Calibri" w:cs="Calibri"/>
          <w:b/>
          <w:bCs/>
          <w:spacing w:val="1"/>
        </w:rPr>
        <w:t>m</w:t>
      </w:r>
      <w:r w:rsidRPr="00D94478">
        <w:rPr>
          <w:rFonts w:ascii="Calibri" w:eastAsia="Calibri" w:hAnsi="Calibri" w:cs="Calibri"/>
          <w:b/>
          <w:bCs/>
        </w:rPr>
        <w:t>e</w:t>
      </w:r>
      <w:r w:rsidRPr="00D94478">
        <w:rPr>
          <w:rFonts w:ascii="Calibri" w:eastAsia="Calibri" w:hAnsi="Calibri" w:cs="Calibri"/>
          <w:b/>
          <w:bCs/>
          <w:spacing w:val="-1"/>
        </w:rPr>
        <w:t xml:space="preserve"> </w:t>
      </w:r>
      <w:r w:rsidRPr="00D94478">
        <w:rPr>
          <w:rFonts w:ascii="Calibri" w:eastAsia="Calibri" w:hAnsi="Calibri" w:cs="Calibri"/>
          <w:b/>
          <w:bCs/>
        </w:rPr>
        <w:t>a</w:t>
      </w:r>
      <w:r w:rsidRPr="00D94478">
        <w:rPr>
          <w:rFonts w:ascii="Calibri" w:eastAsia="Calibri" w:hAnsi="Calibri" w:cs="Calibri"/>
          <w:b/>
          <w:bCs/>
          <w:spacing w:val="-1"/>
        </w:rPr>
        <w:t>n</w:t>
      </w:r>
      <w:r w:rsidRPr="00D94478">
        <w:rPr>
          <w:rFonts w:ascii="Calibri" w:eastAsia="Calibri" w:hAnsi="Calibri" w:cs="Calibri"/>
          <w:b/>
          <w:bCs/>
        </w:rPr>
        <w:t>d</w:t>
      </w:r>
      <w:r w:rsidRPr="00D94478">
        <w:rPr>
          <w:rFonts w:ascii="Calibri" w:eastAsia="Calibri" w:hAnsi="Calibri" w:cs="Calibri"/>
          <w:b/>
          <w:bCs/>
          <w:spacing w:val="-3"/>
        </w:rPr>
        <w:t xml:space="preserve"> </w:t>
      </w:r>
      <w:r w:rsidRPr="00D94478">
        <w:rPr>
          <w:rFonts w:ascii="Calibri" w:eastAsia="Calibri" w:hAnsi="Calibri" w:cs="Calibri"/>
          <w:b/>
          <w:bCs/>
          <w:spacing w:val="2"/>
        </w:rPr>
        <w:t>I</w:t>
      </w:r>
      <w:r w:rsidRPr="00D94478">
        <w:rPr>
          <w:rFonts w:ascii="Calibri" w:eastAsia="Calibri" w:hAnsi="Calibri" w:cs="Calibri"/>
          <w:b/>
          <w:bCs/>
          <w:spacing w:val="-1"/>
        </w:rPr>
        <w:t>n</w:t>
      </w:r>
      <w:r w:rsidRPr="00D94478">
        <w:rPr>
          <w:rFonts w:ascii="Calibri" w:eastAsia="Calibri" w:hAnsi="Calibri" w:cs="Calibri"/>
          <w:b/>
          <w:bCs/>
          <w:spacing w:val="-2"/>
        </w:rPr>
        <w:t>t</w:t>
      </w:r>
      <w:r w:rsidRPr="00D94478">
        <w:rPr>
          <w:rFonts w:ascii="Calibri" w:eastAsia="Calibri" w:hAnsi="Calibri" w:cs="Calibri"/>
          <w:b/>
          <w:bCs/>
        </w:rPr>
        <w:t>r</w:t>
      </w:r>
      <w:r w:rsidRPr="00D94478">
        <w:rPr>
          <w:rFonts w:ascii="Calibri" w:eastAsia="Calibri" w:hAnsi="Calibri" w:cs="Calibri"/>
          <w:b/>
          <w:bCs/>
          <w:spacing w:val="-1"/>
        </w:rPr>
        <w:t>odu</w:t>
      </w:r>
      <w:r w:rsidRPr="00D94478">
        <w:rPr>
          <w:rFonts w:ascii="Calibri" w:eastAsia="Calibri" w:hAnsi="Calibri" w:cs="Calibri"/>
          <w:b/>
          <w:bCs/>
          <w:spacing w:val="-2"/>
        </w:rPr>
        <w:t>ct</w:t>
      </w:r>
      <w:r w:rsidRPr="00D94478">
        <w:rPr>
          <w:rFonts w:ascii="Calibri" w:eastAsia="Calibri" w:hAnsi="Calibri" w:cs="Calibri"/>
          <w:b/>
          <w:bCs/>
          <w:spacing w:val="2"/>
        </w:rPr>
        <w:t>i</w:t>
      </w:r>
      <w:r w:rsidRPr="00D94478">
        <w:rPr>
          <w:rFonts w:ascii="Calibri" w:eastAsia="Calibri" w:hAnsi="Calibri" w:cs="Calibri"/>
          <w:b/>
          <w:bCs/>
          <w:spacing w:val="-1"/>
        </w:rPr>
        <w:t>on</w:t>
      </w:r>
      <w:r w:rsidRPr="00D94478">
        <w:rPr>
          <w:rFonts w:ascii="Calibri" w:eastAsia="Calibri" w:hAnsi="Calibri" w:cs="Calibri"/>
          <w:b/>
          <w:bCs/>
        </w:rPr>
        <w:t>s</w:t>
      </w:r>
    </w:p>
    <w:p w14:paraId="066B5AE4" w14:textId="77777777" w:rsidR="00C16A77" w:rsidRDefault="00C16A77" w:rsidP="00C16A77">
      <w:pPr>
        <w:spacing w:before="10" w:after="0" w:line="260" w:lineRule="exact"/>
        <w:rPr>
          <w:sz w:val="26"/>
          <w:szCs w:val="26"/>
        </w:rPr>
      </w:pPr>
    </w:p>
    <w:p w14:paraId="5F8A7FAB" w14:textId="37CAF8A5" w:rsidR="00C16A77" w:rsidRDefault="00C16A77" w:rsidP="00C16A77">
      <w:pPr>
        <w:pStyle w:val="ListParagraph"/>
        <w:numPr>
          <w:ilvl w:val="0"/>
          <w:numId w:val="1"/>
        </w:numPr>
        <w:spacing w:after="0" w:line="240" w:lineRule="auto"/>
        <w:ind w:right="-20"/>
        <w:rPr>
          <w:rFonts w:ascii="Calibri" w:eastAsia="Calibri" w:hAnsi="Calibri" w:cs="Calibri"/>
          <w:spacing w:val="2"/>
        </w:rPr>
      </w:pPr>
      <w:r>
        <w:rPr>
          <w:rFonts w:ascii="Calibri" w:eastAsia="Calibri" w:hAnsi="Calibri" w:cs="Calibri"/>
          <w:b/>
          <w:bCs/>
          <w:spacing w:val="2"/>
        </w:rPr>
        <w:t>MetroCOG Updates</w:t>
      </w:r>
      <w:r>
        <w:rPr>
          <w:rFonts w:ascii="Calibri" w:eastAsia="Calibri" w:hAnsi="Calibri" w:cs="Calibri"/>
          <w:spacing w:val="2"/>
        </w:rPr>
        <w:t xml:space="preserve">                             </w:t>
      </w:r>
      <w:r>
        <w:rPr>
          <w:rFonts w:ascii="Calibri" w:eastAsia="Calibri" w:hAnsi="Calibri" w:cs="Calibri"/>
          <w:spacing w:val="2"/>
        </w:rPr>
        <w:tab/>
      </w:r>
      <w:r>
        <w:rPr>
          <w:rFonts w:ascii="Calibri" w:eastAsia="Calibri" w:hAnsi="Calibri" w:cs="Calibri"/>
          <w:spacing w:val="2"/>
        </w:rPr>
        <w:tab/>
      </w:r>
      <w:r>
        <w:rPr>
          <w:rFonts w:ascii="Calibri" w:eastAsia="Calibri" w:hAnsi="Calibri" w:cs="Calibri"/>
          <w:spacing w:val="2"/>
        </w:rPr>
        <w:tab/>
      </w:r>
      <w:r>
        <w:rPr>
          <w:rFonts w:ascii="Calibri" w:eastAsia="Calibri" w:hAnsi="Calibri" w:cs="Calibri"/>
          <w:b/>
          <w:bCs/>
          <w:spacing w:val="2"/>
        </w:rPr>
        <w:t xml:space="preserve">Hannah Reichle, </w:t>
      </w:r>
      <w:r w:rsidRPr="00430B53">
        <w:rPr>
          <w:rFonts w:ascii="Calibri" w:eastAsia="Calibri" w:hAnsi="Calibri" w:cs="Calibri"/>
          <w:spacing w:val="2"/>
        </w:rPr>
        <w:t>MetroCOG</w:t>
      </w:r>
    </w:p>
    <w:p w14:paraId="3CB8B694" w14:textId="77777777" w:rsidR="00C16A77" w:rsidRPr="00C16A77" w:rsidRDefault="00C16A77" w:rsidP="00C16A77">
      <w:pPr>
        <w:pStyle w:val="ListParagraph"/>
        <w:rPr>
          <w:rFonts w:ascii="Calibri" w:eastAsia="Calibri" w:hAnsi="Calibri" w:cs="Calibri"/>
          <w:spacing w:val="2"/>
        </w:rPr>
      </w:pPr>
    </w:p>
    <w:p w14:paraId="00B1B6A6" w14:textId="081A049E" w:rsidR="00C16A77" w:rsidRDefault="00C16A77" w:rsidP="00C16A77">
      <w:pPr>
        <w:spacing w:after="0" w:line="240" w:lineRule="auto"/>
        <w:ind w:right="-20"/>
        <w:rPr>
          <w:rFonts w:ascii="Calibri" w:eastAsia="Calibri" w:hAnsi="Calibri" w:cs="Calibri"/>
          <w:spacing w:val="2"/>
        </w:rPr>
      </w:pPr>
      <w:r>
        <w:rPr>
          <w:rFonts w:ascii="Calibri" w:eastAsia="Calibri" w:hAnsi="Calibri" w:cs="Calibri"/>
          <w:spacing w:val="2"/>
        </w:rPr>
        <w:t>Hannah Reichle provided updates to the group on various items.</w:t>
      </w:r>
    </w:p>
    <w:p w14:paraId="692FD4CC" w14:textId="77777777" w:rsidR="00C16A77" w:rsidRDefault="00C16A77" w:rsidP="00C16A77">
      <w:pPr>
        <w:spacing w:after="0" w:line="240" w:lineRule="auto"/>
        <w:ind w:right="-20"/>
        <w:rPr>
          <w:rFonts w:ascii="Calibri" w:eastAsia="Calibri" w:hAnsi="Calibri" w:cs="Calibri"/>
          <w:spacing w:val="2"/>
        </w:rPr>
      </w:pPr>
    </w:p>
    <w:p w14:paraId="647B258E" w14:textId="67FC7C83" w:rsidR="00C16A77" w:rsidRDefault="00C16A77" w:rsidP="00C16A77">
      <w:pPr>
        <w:pStyle w:val="ListParagraph"/>
        <w:numPr>
          <w:ilvl w:val="0"/>
          <w:numId w:val="2"/>
        </w:numPr>
        <w:spacing w:after="0" w:line="240" w:lineRule="auto"/>
        <w:ind w:right="-20"/>
        <w:rPr>
          <w:rFonts w:ascii="Calibri" w:eastAsia="Calibri" w:hAnsi="Calibri" w:cs="Calibri"/>
          <w:spacing w:val="2"/>
        </w:rPr>
      </w:pPr>
      <w:r w:rsidRPr="00C03870">
        <w:rPr>
          <w:rFonts w:ascii="Calibri" w:eastAsia="Calibri" w:hAnsi="Calibri" w:cs="Calibri"/>
          <w:i/>
          <w:iCs/>
          <w:spacing w:val="2"/>
          <w:u w:val="single"/>
        </w:rPr>
        <w:t>MetroCOG Household Hazardous Waste Collection:</w:t>
      </w:r>
      <w:r>
        <w:rPr>
          <w:rFonts w:ascii="Calibri" w:eastAsia="Calibri" w:hAnsi="Calibri" w:cs="Calibri"/>
          <w:spacing w:val="2"/>
        </w:rPr>
        <w:t xml:space="preserve"> Staff will be contacting public works officials </w:t>
      </w:r>
      <w:r w:rsidR="00C03870">
        <w:rPr>
          <w:rFonts w:ascii="Calibri" w:eastAsia="Calibri" w:hAnsi="Calibri" w:cs="Calibri"/>
          <w:spacing w:val="2"/>
        </w:rPr>
        <w:t>exploring regionalization of hazardous waste collections to hopefully determine feasibility, provide cost savings, and efficiently develop a regional strategy for collecting</w:t>
      </w:r>
    </w:p>
    <w:p w14:paraId="2A1DE2D9" w14:textId="135FFE75" w:rsidR="00C03870" w:rsidRDefault="00C03870" w:rsidP="00C03870">
      <w:pPr>
        <w:pStyle w:val="ListParagraph"/>
        <w:numPr>
          <w:ilvl w:val="0"/>
          <w:numId w:val="2"/>
        </w:numPr>
        <w:spacing w:after="0" w:line="240" w:lineRule="auto"/>
        <w:ind w:right="-20"/>
        <w:rPr>
          <w:rFonts w:ascii="Calibri" w:eastAsia="Calibri" w:hAnsi="Calibri" w:cs="Calibri"/>
          <w:spacing w:val="2"/>
        </w:rPr>
      </w:pPr>
      <w:r w:rsidRPr="00C03870">
        <w:rPr>
          <w:rFonts w:ascii="Calibri" w:eastAsia="Calibri" w:hAnsi="Calibri" w:cs="Calibri"/>
          <w:i/>
          <w:iCs/>
          <w:spacing w:val="2"/>
          <w:u w:val="single"/>
        </w:rPr>
        <w:t>2023 CT Legislative Session</w:t>
      </w:r>
      <w:r>
        <w:rPr>
          <w:rFonts w:ascii="Calibri" w:eastAsia="Calibri" w:hAnsi="Calibri" w:cs="Calibri"/>
          <w:spacing w:val="2"/>
        </w:rPr>
        <w:t>: Staff continues to monitor House Bills being discussed in the 2023 Legislative Session</w:t>
      </w:r>
    </w:p>
    <w:p w14:paraId="64B195D5" w14:textId="77F373B1" w:rsidR="00C03870" w:rsidRDefault="00C03870" w:rsidP="00C03870">
      <w:pPr>
        <w:pStyle w:val="ListParagraph"/>
        <w:numPr>
          <w:ilvl w:val="1"/>
          <w:numId w:val="2"/>
        </w:numPr>
        <w:spacing w:after="0" w:line="240" w:lineRule="auto"/>
        <w:ind w:right="-20"/>
        <w:rPr>
          <w:rFonts w:ascii="Calibri" w:eastAsia="Calibri" w:hAnsi="Calibri" w:cs="Calibri"/>
          <w:spacing w:val="2"/>
        </w:rPr>
      </w:pPr>
      <w:r>
        <w:rPr>
          <w:rFonts w:ascii="Calibri" w:eastAsia="Calibri" w:hAnsi="Calibri" w:cs="Calibri"/>
          <w:spacing w:val="2"/>
        </w:rPr>
        <w:t xml:space="preserve">Bill 664: Managing waste and creating waste authority to manage trash volumes. Diverting food waste from garbage for the protection of wildlife/animals </w:t>
      </w:r>
    </w:p>
    <w:p w14:paraId="51AA5632" w14:textId="04A49C96" w:rsidR="00C03870" w:rsidRDefault="00C03870" w:rsidP="00C03870">
      <w:pPr>
        <w:pStyle w:val="ListParagraph"/>
        <w:numPr>
          <w:ilvl w:val="1"/>
          <w:numId w:val="2"/>
        </w:numPr>
        <w:spacing w:after="0" w:line="240" w:lineRule="auto"/>
        <w:ind w:right="-20"/>
        <w:rPr>
          <w:rFonts w:ascii="Calibri" w:eastAsia="Calibri" w:hAnsi="Calibri" w:cs="Calibri"/>
          <w:spacing w:val="2"/>
        </w:rPr>
      </w:pPr>
      <w:r>
        <w:rPr>
          <w:rFonts w:ascii="Calibri" w:eastAsia="Calibri" w:hAnsi="Calibri" w:cs="Calibri"/>
          <w:spacing w:val="2"/>
        </w:rPr>
        <w:t>Bill 5616: Improving wetland protections to protect communities in vulnerable watershed area</w:t>
      </w:r>
    </w:p>
    <w:p w14:paraId="0413BF75" w14:textId="4CEA936D" w:rsidR="00C03870" w:rsidRDefault="00C03870" w:rsidP="00C03870">
      <w:pPr>
        <w:pStyle w:val="ListParagraph"/>
        <w:numPr>
          <w:ilvl w:val="1"/>
          <w:numId w:val="2"/>
        </w:numPr>
        <w:spacing w:after="0" w:line="240" w:lineRule="auto"/>
        <w:ind w:right="-20"/>
        <w:rPr>
          <w:rFonts w:ascii="Calibri" w:eastAsia="Calibri" w:hAnsi="Calibri" w:cs="Calibri"/>
          <w:spacing w:val="2"/>
        </w:rPr>
      </w:pPr>
      <w:r>
        <w:rPr>
          <w:rFonts w:ascii="Calibri" w:eastAsia="Calibri" w:hAnsi="Calibri" w:cs="Calibri"/>
          <w:spacing w:val="2"/>
        </w:rPr>
        <w:t xml:space="preserve">Bill 962: Ban on anticoagulants in rodent pesticides that endangers wildlife that preys on rodents and small </w:t>
      </w:r>
      <w:proofErr w:type="gramStart"/>
      <w:r>
        <w:rPr>
          <w:rFonts w:ascii="Calibri" w:eastAsia="Calibri" w:hAnsi="Calibri" w:cs="Calibri"/>
          <w:spacing w:val="2"/>
        </w:rPr>
        <w:t>rodent</w:t>
      </w:r>
      <w:proofErr w:type="gramEnd"/>
      <w:r>
        <w:rPr>
          <w:rFonts w:ascii="Calibri" w:eastAsia="Calibri" w:hAnsi="Calibri" w:cs="Calibri"/>
          <w:spacing w:val="2"/>
        </w:rPr>
        <w:t xml:space="preserve"> like creatures. </w:t>
      </w:r>
      <w:proofErr w:type="spellStart"/>
      <w:proofErr w:type="gramStart"/>
      <w:r>
        <w:rPr>
          <w:rFonts w:ascii="Calibri" w:eastAsia="Calibri" w:hAnsi="Calibri" w:cs="Calibri"/>
          <w:spacing w:val="2"/>
        </w:rPr>
        <w:t>ie</w:t>
      </w:r>
      <w:proofErr w:type="spellEnd"/>
      <w:proofErr w:type="gramEnd"/>
      <w:r>
        <w:rPr>
          <w:rFonts w:ascii="Calibri" w:eastAsia="Calibri" w:hAnsi="Calibri" w:cs="Calibri"/>
          <w:spacing w:val="2"/>
        </w:rPr>
        <w:t xml:space="preserve"> foxes, birds, etc. </w:t>
      </w:r>
    </w:p>
    <w:p w14:paraId="5E26ACFD" w14:textId="5442BF36" w:rsidR="00C03870" w:rsidRDefault="00C03870" w:rsidP="00C03870">
      <w:pPr>
        <w:pStyle w:val="ListParagraph"/>
        <w:numPr>
          <w:ilvl w:val="0"/>
          <w:numId w:val="2"/>
        </w:numPr>
        <w:spacing w:after="0" w:line="240" w:lineRule="auto"/>
        <w:ind w:right="-20"/>
        <w:rPr>
          <w:rFonts w:ascii="Calibri" w:eastAsia="Calibri" w:hAnsi="Calibri" w:cs="Calibri"/>
          <w:spacing w:val="2"/>
        </w:rPr>
      </w:pPr>
      <w:r w:rsidRPr="00C03870">
        <w:rPr>
          <w:rFonts w:ascii="Calibri" w:eastAsia="Calibri" w:hAnsi="Calibri" w:cs="Calibri"/>
          <w:i/>
          <w:iCs/>
          <w:spacing w:val="2"/>
        </w:rPr>
        <w:t>Long Island Futures Fund RFP</w:t>
      </w:r>
      <w:r>
        <w:rPr>
          <w:rFonts w:ascii="Calibri" w:eastAsia="Calibri" w:hAnsi="Calibri" w:cs="Calibri"/>
          <w:spacing w:val="2"/>
        </w:rPr>
        <w:t>: Applications are now open &amp; due May 10</w:t>
      </w:r>
      <w:r w:rsidRPr="00C03870">
        <w:rPr>
          <w:rFonts w:ascii="Calibri" w:eastAsia="Calibri" w:hAnsi="Calibri" w:cs="Calibri"/>
          <w:spacing w:val="2"/>
          <w:vertAlign w:val="superscript"/>
        </w:rPr>
        <w:t>th</w:t>
      </w:r>
      <w:r>
        <w:rPr>
          <w:rFonts w:ascii="Calibri" w:eastAsia="Calibri" w:hAnsi="Calibri" w:cs="Calibri"/>
          <w:spacing w:val="2"/>
        </w:rPr>
        <w:t>. Total funding this round is set at $10 millions dollars. All MetroCOG municipalities are eligible, and projects can be focused on Water quality improvement, Nutrient preservation, etc. Project minimum set at $50K and maxes at $1.5 Million. Informational Webinar will be held on March 15</w:t>
      </w:r>
      <w:r w:rsidRPr="00C03870">
        <w:rPr>
          <w:rFonts w:ascii="Calibri" w:eastAsia="Calibri" w:hAnsi="Calibri" w:cs="Calibri"/>
          <w:spacing w:val="2"/>
          <w:vertAlign w:val="superscript"/>
        </w:rPr>
        <w:t>th</w:t>
      </w:r>
      <w:r>
        <w:rPr>
          <w:rFonts w:ascii="Calibri" w:eastAsia="Calibri" w:hAnsi="Calibri" w:cs="Calibri"/>
          <w:spacing w:val="2"/>
        </w:rPr>
        <w:t xml:space="preserve"> from 10am – 12pm.</w:t>
      </w:r>
    </w:p>
    <w:p w14:paraId="1FAE5BCD" w14:textId="2809805F" w:rsidR="00C03870" w:rsidRPr="002F48EE" w:rsidRDefault="002F48EE" w:rsidP="00C03870">
      <w:pPr>
        <w:pStyle w:val="ListParagraph"/>
        <w:numPr>
          <w:ilvl w:val="0"/>
          <w:numId w:val="2"/>
        </w:numPr>
        <w:spacing w:after="0" w:line="240" w:lineRule="auto"/>
        <w:ind w:right="-20"/>
        <w:rPr>
          <w:rFonts w:ascii="Calibri" w:eastAsia="Calibri" w:hAnsi="Calibri" w:cs="Calibri"/>
          <w:spacing w:val="2"/>
          <w:u w:val="single"/>
        </w:rPr>
      </w:pPr>
      <w:r w:rsidRPr="002F48EE">
        <w:rPr>
          <w:rFonts w:ascii="Calibri" w:eastAsia="Calibri" w:hAnsi="Calibri" w:cs="Calibri"/>
          <w:i/>
          <w:iCs/>
          <w:spacing w:val="2"/>
          <w:u w:val="single"/>
        </w:rPr>
        <w:t>Connecticut’s T2 Center Green Snow Pro Event</w:t>
      </w:r>
      <w:r w:rsidRPr="002F48EE">
        <w:rPr>
          <w:rFonts w:ascii="Calibri" w:eastAsia="Calibri" w:hAnsi="Calibri" w:cs="Calibri"/>
          <w:spacing w:val="2"/>
          <w:u w:val="single"/>
        </w:rPr>
        <w:t>:</w:t>
      </w:r>
      <w:r>
        <w:rPr>
          <w:rFonts w:ascii="Calibri" w:eastAsia="Calibri" w:hAnsi="Calibri" w:cs="Calibri"/>
          <w:spacing w:val="2"/>
        </w:rPr>
        <w:t xml:space="preserve"> Event to be held in Fairfield on April 26</w:t>
      </w:r>
      <w:r w:rsidRPr="002F48EE">
        <w:rPr>
          <w:rFonts w:ascii="Calibri" w:eastAsia="Calibri" w:hAnsi="Calibri" w:cs="Calibri"/>
          <w:spacing w:val="2"/>
          <w:vertAlign w:val="superscript"/>
        </w:rPr>
        <w:t>th</w:t>
      </w:r>
      <w:r>
        <w:rPr>
          <w:rFonts w:ascii="Calibri" w:eastAsia="Calibri" w:hAnsi="Calibri" w:cs="Calibri"/>
          <w:spacing w:val="2"/>
        </w:rPr>
        <w:t xml:space="preserve">. Event will focus on snow management with respect to materials and chemicals for creating a more sustainable approach for storm management </w:t>
      </w:r>
    </w:p>
    <w:p w14:paraId="5F50AEB7" w14:textId="70A6650A" w:rsidR="00C16A77" w:rsidRPr="002F48EE" w:rsidRDefault="002F48EE" w:rsidP="002F48EE">
      <w:pPr>
        <w:pStyle w:val="ListParagraph"/>
        <w:numPr>
          <w:ilvl w:val="0"/>
          <w:numId w:val="2"/>
        </w:numPr>
        <w:spacing w:after="0" w:line="240" w:lineRule="auto"/>
        <w:ind w:right="-20"/>
        <w:rPr>
          <w:rFonts w:ascii="Calibri" w:eastAsia="Calibri" w:hAnsi="Calibri" w:cs="Calibri"/>
          <w:spacing w:val="2"/>
          <w:u w:val="single"/>
        </w:rPr>
      </w:pPr>
      <w:r>
        <w:rPr>
          <w:rFonts w:ascii="Calibri" w:eastAsia="Calibri" w:hAnsi="Calibri" w:cs="Calibri"/>
          <w:i/>
          <w:iCs/>
          <w:spacing w:val="2"/>
          <w:u w:val="single"/>
        </w:rPr>
        <w:t xml:space="preserve">National Coastal Resilience Fund: </w:t>
      </w:r>
      <w:r>
        <w:rPr>
          <w:rFonts w:ascii="Calibri" w:eastAsia="Calibri" w:hAnsi="Calibri" w:cs="Calibri"/>
          <w:spacing w:val="2"/>
        </w:rPr>
        <w:t xml:space="preserve">This program targets enhancing fish and wildlife habitat. Prioritizes Restoration Ready Projects that increases </w:t>
      </w:r>
      <w:r w:rsidR="00B27830">
        <w:rPr>
          <w:rFonts w:ascii="Calibri" w:eastAsia="Calibri" w:hAnsi="Calibri" w:cs="Calibri"/>
          <w:spacing w:val="2"/>
        </w:rPr>
        <w:t>nature-based</w:t>
      </w:r>
      <w:r>
        <w:rPr>
          <w:rFonts w:ascii="Calibri" w:eastAsia="Calibri" w:hAnsi="Calibri" w:cs="Calibri"/>
          <w:spacing w:val="2"/>
        </w:rPr>
        <w:t xml:space="preserve"> solutions and approaches to adapt to changing environmental conditions.</w:t>
      </w:r>
    </w:p>
    <w:p w14:paraId="354B9C64" w14:textId="77777777" w:rsidR="00C16A77" w:rsidRPr="008F3DD4" w:rsidRDefault="00C16A77" w:rsidP="00C16A77">
      <w:pPr>
        <w:spacing w:after="0" w:line="240" w:lineRule="auto"/>
        <w:ind w:right="-20"/>
        <w:rPr>
          <w:rFonts w:ascii="Calibri" w:eastAsia="Calibri" w:hAnsi="Calibri" w:cs="Calibri"/>
          <w:spacing w:val="2"/>
        </w:rPr>
      </w:pPr>
    </w:p>
    <w:p w14:paraId="30BB701C" w14:textId="77777777" w:rsidR="00C16A77" w:rsidRPr="008F3DD4" w:rsidRDefault="00C16A77" w:rsidP="00C16A77">
      <w:pPr>
        <w:pStyle w:val="ListParagraph"/>
        <w:numPr>
          <w:ilvl w:val="0"/>
          <w:numId w:val="1"/>
        </w:numPr>
        <w:spacing w:after="0" w:line="240" w:lineRule="auto"/>
        <w:ind w:right="-20"/>
        <w:rPr>
          <w:rFonts w:ascii="Calibri" w:eastAsia="Calibri" w:hAnsi="Calibri" w:cs="Calibri"/>
        </w:rPr>
      </w:pPr>
      <w:r w:rsidRPr="008F3DD4">
        <w:rPr>
          <w:rFonts w:ascii="Calibri" w:eastAsia="Calibri" w:hAnsi="Calibri" w:cs="Calibri"/>
          <w:b/>
          <w:bCs/>
          <w:spacing w:val="2"/>
        </w:rPr>
        <w:t>Mill River Restoration Plan</w:t>
      </w:r>
      <w:r>
        <w:rPr>
          <w:rFonts w:ascii="Calibri" w:eastAsia="Calibri" w:hAnsi="Calibri" w:cs="Calibri"/>
          <w:b/>
          <w:bCs/>
          <w:spacing w:val="2"/>
        </w:rPr>
        <w:t xml:space="preserve">                                                         Richard Rosen, </w:t>
      </w:r>
      <w:r>
        <w:rPr>
          <w:rFonts w:ascii="Calibri" w:eastAsia="Calibri" w:hAnsi="Calibri" w:cs="Calibri"/>
          <w:spacing w:val="2"/>
        </w:rPr>
        <w:t>Trout Unlimited</w:t>
      </w:r>
    </w:p>
    <w:p w14:paraId="21C8BC76" w14:textId="10261E4C" w:rsidR="00C16A77" w:rsidRDefault="00C16A77" w:rsidP="002F48EE">
      <w:pPr>
        <w:spacing w:after="0" w:line="240" w:lineRule="auto"/>
        <w:ind w:left="100" w:right="-20"/>
        <w:rPr>
          <w:rFonts w:ascii="Calibri" w:eastAsia="Calibri" w:hAnsi="Calibri" w:cs="Calibri"/>
        </w:rPr>
      </w:pPr>
    </w:p>
    <w:p w14:paraId="3FB551C8" w14:textId="121DF465" w:rsidR="002F48EE" w:rsidRPr="0040407F" w:rsidRDefault="0040407F" w:rsidP="0040407F">
      <w:pPr>
        <w:spacing w:after="0" w:line="240" w:lineRule="auto"/>
        <w:ind w:left="100" w:right="-20"/>
        <w:rPr>
          <w:rFonts w:ascii="Calibri" w:eastAsia="Calibri" w:hAnsi="Calibri" w:cs="Calibri"/>
        </w:rPr>
      </w:pPr>
      <w:r>
        <w:rPr>
          <w:rFonts w:ascii="Calibri" w:eastAsia="Calibri" w:hAnsi="Calibri" w:cs="Calibri"/>
        </w:rPr>
        <w:lastRenderedPageBreak/>
        <w:t>Brian Cowden</w:t>
      </w:r>
      <w:r w:rsidR="002F48EE">
        <w:rPr>
          <w:rFonts w:ascii="Calibri" w:eastAsia="Calibri" w:hAnsi="Calibri" w:cs="Calibri"/>
        </w:rPr>
        <w:t xml:space="preserve"> presented the Mill River Restoration Plan</w:t>
      </w:r>
      <w:r>
        <w:rPr>
          <w:rFonts w:ascii="Calibri" w:eastAsia="Calibri" w:hAnsi="Calibri" w:cs="Calibri"/>
        </w:rPr>
        <w:t xml:space="preserve"> highlighting several sites along the river and various restoration techniques and solutions planned to be implemented. Following the presentation, Rich and Brian answered questions.</w:t>
      </w:r>
    </w:p>
    <w:p w14:paraId="2CF2CFFD" w14:textId="3741C34C" w:rsidR="00C16A77" w:rsidRDefault="00C16A77" w:rsidP="00C16A77">
      <w:pPr>
        <w:spacing w:after="0" w:line="240" w:lineRule="auto"/>
        <w:ind w:left="100" w:right="-20"/>
        <w:rPr>
          <w:rFonts w:ascii="Calibri" w:eastAsia="Calibri" w:hAnsi="Calibri" w:cs="Calibri"/>
        </w:rPr>
      </w:pPr>
      <w:r>
        <w:rPr>
          <w:rFonts w:ascii="Calibri" w:eastAsia="Calibri" w:hAnsi="Calibri" w:cs="Calibri"/>
          <w:b/>
          <w:bCs/>
          <w:spacing w:val="-2"/>
        </w:rPr>
        <w:t>4.</w:t>
      </w:r>
      <w:r>
        <w:rPr>
          <w:rFonts w:ascii="Calibri" w:eastAsia="Calibri" w:hAnsi="Calibri" w:cs="Calibri"/>
        </w:rPr>
        <w:t xml:space="preserve">  </w:t>
      </w:r>
      <w:r>
        <w:rPr>
          <w:rFonts w:ascii="Calibri" w:eastAsia="Calibri" w:hAnsi="Calibri" w:cs="Calibri"/>
          <w:spacing w:val="45"/>
        </w:rPr>
        <w:t xml:space="preserve"> </w:t>
      </w:r>
      <w:r w:rsidRPr="00D94478">
        <w:rPr>
          <w:rFonts w:ascii="Calibri" w:eastAsia="Calibri" w:hAnsi="Calibri" w:cs="Calibri"/>
          <w:b/>
          <w:bCs/>
          <w:spacing w:val="-2"/>
        </w:rPr>
        <w:t>Ot</w:t>
      </w:r>
      <w:r w:rsidRPr="00D94478">
        <w:rPr>
          <w:rFonts w:ascii="Calibri" w:eastAsia="Calibri" w:hAnsi="Calibri" w:cs="Calibri"/>
          <w:b/>
          <w:bCs/>
          <w:spacing w:val="-1"/>
        </w:rPr>
        <w:t>h</w:t>
      </w:r>
      <w:r w:rsidRPr="00D94478">
        <w:rPr>
          <w:rFonts w:ascii="Calibri" w:eastAsia="Calibri" w:hAnsi="Calibri" w:cs="Calibri"/>
          <w:b/>
          <w:bCs/>
        </w:rPr>
        <w:t>er</w:t>
      </w:r>
      <w:r w:rsidRPr="00D94478">
        <w:rPr>
          <w:rFonts w:ascii="Calibri" w:eastAsia="Calibri" w:hAnsi="Calibri" w:cs="Calibri"/>
          <w:b/>
          <w:bCs/>
          <w:spacing w:val="-1"/>
        </w:rPr>
        <w:t xml:space="preserve"> </w:t>
      </w:r>
      <w:r w:rsidRPr="00D94478">
        <w:rPr>
          <w:rFonts w:ascii="Calibri" w:eastAsia="Calibri" w:hAnsi="Calibri" w:cs="Calibri"/>
          <w:b/>
          <w:bCs/>
        </w:rPr>
        <w:t>B</w:t>
      </w:r>
      <w:r w:rsidRPr="00D94478">
        <w:rPr>
          <w:rFonts w:ascii="Calibri" w:eastAsia="Calibri" w:hAnsi="Calibri" w:cs="Calibri"/>
          <w:b/>
          <w:bCs/>
          <w:spacing w:val="-1"/>
        </w:rPr>
        <w:t>u</w:t>
      </w:r>
      <w:r w:rsidRPr="00D94478">
        <w:rPr>
          <w:rFonts w:ascii="Calibri" w:eastAsia="Calibri" w:hAnsi="Calibri" w:cs="Calibri"/>
          <w:b/>
          <w:bCs/>
        </w:rPr>
        <w:t>s</w:t>
      </w:r>
      <w:r w:rsidRPr="00D94478">
        <w:rPr>
          <w:rFonts w:ascii="Calibri" w:eastAsia="Calibri" w:hAnsi="Calibri" w:cs="Calibri"/>
          <w:b/>
          <w:bCs/>
          <w:spacing w:val="2"/>
        </w:rPr>
        <w:t>i</w:t>
      </w:r>
      <w:r w:rsidRPr="00D94478">
        <w:rPr>
          <w:rFonts w:ascii="Calibri" w:eastAsia="Calibri" w:hAnsi="Calibri" w:cs="Calibri"/>
          <w:b/>
          <w:bCs/>
          <w:spacing w:val="-1"/>
        </w:rPr>
        <w:t>n</w:t>
      </w:r>
      <w:r w:rsidRPr="00D94478">
        <w:rPr>
          <w:rFonts w:ascii="Calibri" w:eastAsia="Calibri" w:hAnsi="Calibri" w:cs="Calibri"/>
          <w:b/>
          <w:bCs/>
        </w:rPr>
        <w:t>ess</w:t>
      </w:r>
      <w:r>
        <w:rPr>
          <w:rFonts w:ascii="Calibri" w:eastAsia="Calibri" w:hAnsi="Calibri" w:cs="Calibri"/>
          <w:b/>
          <w:bCs/>
        </w:rPr>
        <w:t xml:space="preserve">                                                          Tanner </w:t>
      </w:r>
      <w:proofErr w:type="spellStart"/>
      <w:r>
        <w:rPr>
          <w:rFonts w:ascii="Calibri" w:eastAsia="Calibri" w:hAnsi="Calibri" w:cs="Calibri"/>
          <w:b/>
          <w:bCs/>
        </w:rPr>
        <w:t>Burgdorf</w:t>
      </w:r>
      <w:proofErr w:type="spellEnd"/>
      <w:r>
        <w:rPr>
          <w:rFonts w:ascii="Calibri" w:eastAsia="Calibri" w:hAnsi="Calibri" w:cs="Calibri"/>
          <w:b/>
          <w:bCs/>
        </w:rPr>
        <w:t xml:space="preserve">, </w:t>
      </w:r>
      <w:r w:rsidRPr="00627E44">
        <w:rPr>
          <w:rFonts w:ascii="Calibri" w:eastAsia="Calibri" w:hAnsi="Calibri" w:cs="Calibri"/>
        </w:rPr>
        <w:t xml:space="preserve">Yale School of the </w:t>
      </w:r>
      <w:r>
        <w:rPr>
          <w:rFonts w:ascii="Calibri" w:eastAsia="Calibri" w:hAnsi="Calibri" w:cs="Calibri"/>
        </w:rPr>
        <w:t>Environment</w:t>
      </w:r>
    </w:p>
    <w:p w14:paraId="70EE1725" w14:textId="78FACCCA" w:rsidR="0040407F" w:rsidRDefault="0040407F" w:rsidP="00C16A77">
      <w:pPr>
        <w:spacing w:after="0" w:line="240" w:lineRule="auto"/>
        <w:ind w:left="100" w:right="-20"/>
        <w:rPr>
          <w:rFonts w:ascii="Calibri" w:eastAsia="Calibri" w:hAnsi="Calibri" w:cs="Calibri"/>
        </w:rPr>
      </w:pPr>
    </w:p>
    <w:p w14:paraId="488F6661" w14:textId="5D57F0F4" w:rsidR="0040407F" w:rsidRDefault="0040407F" w:rsidP="00C16A77">
      <w:pPr>
        <w:spacing w:after="0" w:line="240" w:lineRule="auto"/>
        <w:ind w:left="100" w:right="-20"/>
        <w:rPr>
          <w:rFonts w:ascii="Calibri" w:eastAsia="Calibri" w:hAnsi="Calibri" w:cs="Calibri"/>
        </w:rPr>
      </w:pPr>
      <w:r>
        <w:rPr>
          <w:rFonts w:ascii="Calibri" w:eastAsia="Calibri" w:hAnsi="Calibri" w:cs="Calibri"/>
        </w:rPr>
        <w:t xml:space="preserve">Tanner </w:t>
      </w:r>
      <w:proofErr w:type="spellStart"/>
      <w:r>
        <w:rPr>
          <w:rFonts w:ascii="Calibri" w:eastAsia="Calibri" w:hAnsi="Calibri" w:cs="Calibri"/>
        </w:rPr>
        <w:t>Burgdorf</w:t>
      </w:r>
      <w:proofErr w:type="spellEnd"/>
      <w:r>
        <w:rPr>
          <w:rFonts w:ascii="Calibri" w:eastAsia="Calibri" w:hAnsi="Calibri" w:cs="Calibri"/>
        </w:rPr>
        <w:t xml:space="preserve"> – not in attendance.</w:t>
      </w:r>
    </w:p>
    <w:p w14:paraId="7A21DD92" w14:textId="11C3AE30" w:rsidR="00C16A77" w:rsidRDefault="00C16A77" w:rsidP="00C16A77">
      <w:pPr>
        <w:spacing w:after="0" w:line="240" w:lineRule="auto"/>
        <w:ind w:left="100" w:right="-20"/>
        <w:rPr>
          <w:rFonts w:ascii="Calibri" w:eastAsia="Calibri" w:hAnsi="Calibri" w:cs="Calibri"/>
          <w:spacing w:val="-2"/>
        </w:rPr>
      </w:pPr>
      <w:r>
        <w:rPr>
          <w:rFonts w:ascii="Calibri" w:eastAsia="Calibri" w:hAnsi="Calibri" w:cs="Calibri"/>
          <w:b/>
          <w:bCs/>
          <w:spacing w:val="-2"/>
        </w:rPr>
        <w:tab/>
      </w:r>
      <w:r>
        <w:rPr>
          <w:rFonts w:ascii="Calibri" w:eastAsia="Calibri" w:hAnsi="Calibri" w:cs="Calibri"/>
          <w:b/>
          <w:bCs/>
          <w:spacing w:val="-2"/>
        </w:rPr>
        <w:tab/>
      </w:r>
      <w:r>
        <w:rPr>
          <w:rFonts w:ascii="Calibri" w:eastAsia="Calibri" w:hAnsi="Calibri" w:cs="Calibri"/>
          <w:b/>
          <w:bCs/>
          <w:spacing w:val="-2"/>
        </w:rPr>
        <w:tab/>
      </w:r>
      <w:r>
        <w:rPr>
          <w:rFonts w:ascii="Calibri" w:eastAsia="Calibri" w:hAnsi="Calibri" w:cs="Calibri"/>
          <w:b/>
          <w:bCs/>
          <w:spacing w:val="-2"/>
        </w:rPr>
        <w:tab/>
      </w:r>
      <w:r>
        <w:rPr>
          <w:rFonts w:ascii="Calibri" w:eastAsia="Calibri" w:hAnsi="Calibri" w:cs="Calibri"/>
          <w:b/>
          <w:bCs/>
          <w:spacing w:val="-2"/>
        </w:rPr>
        <w:tab/>
      </w:r>
      <w:r>
        <w:rPr>
          <w:rFonts w:ascii="Calibri" w:eastAsia="Calibri" w:hAnsi="Calibri" w:cs="Calibri"/>
          <w:b/>
          <w:bCs/>
          <w:spacing w:val="-2"/>
        </w:rPr>
        <w:tab/>
        <w:t xml:space="preserve">Deb </w:t>
      </w:r>
      <w:proofErr w:type="spellStart"/>
      <w:r w:rsidRPr="00CD4F82">
        <w:rPr>
          <w:rFonts w:ascii="Calibri" w:eastAsia="Calibri" w:hAnsi="Calibri" w:cs="Calibri"/>
          <w:b/>
          <w:bCs/>
          <w:spacing w:val="-2"/>
        </w:rPr>
        <w:t>Abibou</w:t>
      </w:r>
      <w:proofErr w:type="spellEnd"/>
      <w:r>
        <w:rPr>
          <w:rFonts w:ascii="Calibri" w:eastAsia="Calibri" w:hAnsi="Calibri" w:cs="Calibri"/>
          <w:b/>
          <w:bCs/>
          <w:spacing w:val="-2"/>
        </w:rPr>
        <w:t xml:space="preserve">, </w:t>
      </w:r>
      <w:r w:rsidRPr="00CD4F82">
        <w:rPr>
          <w:rFonts w:ascii="Calibri" w:eastAsia="Calibri" w:hAnsi="Calibri" w:cs="Calibri"/>
          <w:spacing w:val="-2"/>
        </w:rPr>
        <w:t>University of Connecticut</w:t>
      </w:r>
      <w:r>
        <w:rPr>
          <w:rFonts w:ascii="Calibri" w:eastAsia="Calibri" w:hAnsi="Calibri" w:cs="Calibri"/>
          <w:spacing w:val="-2"/>
        </w:rPr>
        <w:t xml:space="preserve"> Extension </w:t>
      </w:r>
    </w:p>
    <w:p w14:paraId="35FC1BC3" w14:textId="77777777" w:rsidR="00890BEE" w:rsidRDefault="00890BEE" w:rsidP="00C16A77">
      <w:pPr>
        <w:spacing w:after="0" w:line="240" w:lineRule="auto"/>
        <w:ind w:left="100" w:right="-20"/>
        <w:rPr>
          <w:rFonts w:ascii="Calibri" w:eastAsia="Calibri" w:hAnsi="Calibri" w:cs="Calibri"/>
        </w:rPr>
      </w:pPr>
    </w:p>
    <w:p w14:paraId="1AFE3058" w14:textId="4442D781" w:rsidR="0040407F" w:rsidRDefault="0040407F" w:rsidP="00C16A77">
      <w:pPr>
        <w:spacing w:after="0" w:line="240" w:lineRule="auto"/>
        <w:ind w:left="100" w:right="-20"/>
        <w:rPr>
          <w:rFonts w:ascii="Calibri" w:eastAsia="Calibri" w:hAnsi="Calibri" w:cs="Calibri"/>
        </w:rPr>
      </w:pPr>
      <w:r>
        <w:rPr>
          <w:rFonts w:ascii="Calibri" w:eastAsia="Calibri" w:hAnsi="Calibri" w:cs="Calibri"/>
        </w:rPr>
        <w:t xml:space="preserve">Deb </w:t>
      </w:r>
      <w:proofErr w:type="spellStart"/>
      <w:r w:rsidR="00890BEE">
        <w:rPr>
          <w:rFonts w:ascii="Calibri" w:eastAsia="Calibri" w:hAnsi="Calibri" w:cs="Calibri"/>
        </w:rPr>
        <w:t>Adibou</w:t>
      </w:r>
      <w:proofErr w:type="spellEnd"/>
      <w:r w:rsidR="00890BEE">
        <w:rPr>
          <w:rFonts w:ascii="Calibri" w:eastAsia="Calibri" w:hAnsi="Calibri" w:cs="Calibri"/>
        </w:rPr>
        <w:t xml:space="preserve"> provided information regarding CT’s </w:t>
      </w:r>
      <w:proofErr w:type="spellStart"/>
      <w:r w:rsidR="00890BEE">
        <w:rPr>
          <w:rFonts w:ascii="Calibri" w:eastAsia="Calibri" w:hAnsi="Calibri" w:cs="Calibri"/>
        </w:rPr>
        <w:t>Seagrant</w:t>
      </w:r>
      <w:proofErr w:type="spellEnd"/>
      <w:r w:rsidR="00890BEE">
        <w:rPr>
          <w:rFonts w:ascii="Calibri" w:eastAsia="Calibri" w:hAnsi="Calibri" w:cs="Calibri"/>
        </w:rPr>
        <w:t xml:space="preserve"> Extension office’s Resilience Grant Writing Assistance Program. Grant writing awards can range from 5K to 10K per award. Awards can only be provided to contractors/firms hired by a municipality or community group. Pre-qualified grant writing contractors and firms can be found under the program’s FAQs. Applications will be accepted on a rolling basis, and only those within the specified geographic area with waterways and tributaries leading to the Long Island Sound are eligible. This does not necessarily mean LI </w:t>
      </w:r>
      <w:r w:rsidR="007C42EF">
        <w:rPr>
          <w:rFonts w:ascii="Calibri" w:eastAsia="Calibri" w:hAnsi="Calibri" w:cs="Calibri"/>
        </w:rPr>
        <w:t>adjacent</w:t>
      </w:r>
      <w:r w:rsidR="00890BEE">
        <w:rPr>
          <w:rFonts w:ascii="Calibri" w:eastAsia="Calibri" w:hAnsi="Calibri" w:cs="Calibri"/>
        </w:rPr>
        <w:t xml:space="preserve"> municipalities qualify. Information Sessions/ Office hours will be held on March 21</w:t>
      </w:r>
      <w:r w:rsidR="00890BEE" w:rsidRPr="00890BEE">
        <w:rPr>
          <w:rFonts w:ascii="Calibri" w:eastAsia="Calibri" w:hAnsi="Calibri" w:cs="Calibri"/>
          <w:vertAlign w:val="superscript"/>
        </w:rPr>
        <w:t>st</w:t>
      </w:r>
      <w:r w:rsidR="00890BEE">
        <w:rPr>
          <w:rFonts w:ascii="Calibri" w:eastAsia="Calibri" w:hAnsi="Calibri" w:cs="Calibri"/>
        </w:rPr>
        <w:t xml:space="preserve"> from 1</w:t>
      </w:r>
      <w:r w:rsidR="00DC2475">
        <w:rPr>
          <w:rFonts w:ascii="Calibri" w:eastAsia="Calibri" w:hAnsi="Calibri" w:cs="Calibri"/>
        </w:rPr>
        <w:t>0</w:t>
      </w:r>
      <w:r w:rsidR="00890BEE">
        <w:rPr>
          <w:rFonts w:ascii="Calibri" w:eastAsia="Calibri" w:hAnsi="Calibri" w:cs="Calibri"/>
        </w:rPr>
        <w:t>-</w:t>
      </w:r>
      <w:r w:rsidR="00DC2475">
        <w:rPr>
          <w:rFonts w:ascii="Calibri" w:eastAsia="Calibri" w:hAnsi="Calibri" w:cs="Calibri"/>
        </w:rPr>
        <w:t>11a</w:t>
      </w:r>
      <w:r w:rsidR="00890BEE">
        <w:rPr>
          <w:rFonts w:ascii="Calibri" w:eastAsia="Calibri" w:hAnsi="Calibri" w:cs="Calibri"/>
        </w:rPr>
        <w:t>m and March 22</w:t>
      </w:r>
      <w:r w:rsidR="00890BEE" w:rsidRPr="00890BEE">
        <w:rPr>
          <w:rFonts w:ascii="Calibri" w:eastAsia="Calibri" w:hAnsi="Calibri" w:cs="Calibri"/>
          <w:vertAlign w:val="superscript"/>
        </w:rPr>
        <w:t>nd</w:t>
      </w:r>
      <w:r w:rsidR="00890BEE">
        <w:rPr>
          <w:rFonts w:ascii="Calibri" w:eastAsia="Calibri" w:hAnsi="Calibri" w:cs="Calibri"/>
        </w:rPr>
        <w:t xml:space="preserve"> from 2-3pm.</w:t>
      </w:r>
    </w:p>
    <w:p w14:paraId="07B697BC" w14:textId="77777777" w:rsidR="00E42683" w:rsidRDefault="00B27830" w:rsidP="00E42683">
      <w:hyperlink r:id="rId5" w:history="1">
        <w:r w:rsidR="00E42683">
          <w:rPr>
            <w:rStyle w:val="Hyperlink"/>
          </w:rPr>
          <w:t>https://seagrant.uconn.edu/2022/11/14/long-island-sound-resilience-grant-writing-assistance-program/</w:t>
        </w:r>
      </w:hyperlink>
    </w:p>
    <w:p w14:paraId="7087045F" w14:textId="5E2FF84D" w:rsidR="00E42683" w:rsidRPr="00DC2475" w:rsidRDefault="00E42683" w:rsidP="00DC2475">
      <w:r>
        <w:t xml:space="preserve">Contact information for questions: </w:t>
      </w:r>
      <w:hyperlink r:id="rId6" w:history="1">
        <w:r w:rsidRPr="00A45871">
          <w:rPr>
            <w:rStyle w:val="Hyperlink"/>
          </w:rPr>
          <w:t>deb.abibou@uconn.edu</w:t>
        </w:r>
      </w:hyperlink>
    </w:p>
    <w:p w14:paraId="152793FA" w14:textId="692FF997" w:rsidR="00890BEE" w:rsidRPr="00627E44" w:rsidRDefault="00890BEE" w:rsidP="00E42683">
      <w:pPr>
        <w:spacing w:after="0" w:line="240" w:lineRule="auto"/>
        <w:ind w:right="-20"/>
        <w:rPr>
          <w:rFonts w:ascii="Calibri" w:eastAsia="Calibri" w:hAnsi="Calibri" w:cs="Calibri"/>
        </w:rPr>
      </w:pPr>
      <w:proofErr w:type="spellStart"/>
      <w:r>
        <w:rPr>
          <w:rFonts w:ascii="Calibri" w:eastAsia="Calibri" w:hAnsi="Calibri" w:cs="Calibri"/>
        </w:rPr>
        <w:t>LiveGreenCT</w:t>
      </w:r>
      <w:proofErr w:type="spellEnd"/>
      <w:r>
        <w:rPr>
          <w:rFonts w:ascii="Calibri" w:eastAsia="Calibri" w:hAnsi="Calibri" w:cs="Calibri"/>
        </w:rPr>
        <w:t xml:space="preserve"> is offering training sessions for municipalities to develop </w:t>
      </w:r>
      <w:r w:rsidR="00D025C8">
        <w:rPr>
          <w:rFonts w:ascii="Calibri" w:eastAsia="Calibri" w:hAnsi="Calibri" w:cs="Calibri"/>
        </w:rPr>
        <w:t xml:space="preserve">zoning regulations to Electric Vehicle charging and parking stations. Ryan </w:t>
      </w:r>
      <w:proofErr w:type="spellStart"/>
      <w:r w:rsidR="00D025C8">
        <w:rPr>
          <w:rFonts w:ascii="Calibri" w:eastAsia="Calibri" w:hAnsi="Calibri" w:cs="Calibri"/>
        </w:rPr>
        <w:t>Boggio</w:t>
      </w:r>
      <w:proofErr w:type="spellEnd"/>
      <w:r w:rsidR="00D025C8">
        <w:rPr>
          <w:rFonts w:ascii="Calibri" w:eastAsia="Calibri" w:hAnsi="Calibri" w:cs="Calibri"/>
        </w:rPr>
        <w:t>, informed the group these session will review, and develop zoning regulation language and best practices that may be integrated into existing regulations to best prepare Fairfield County municipalities to tackle and prepare of Electric vehicles. Information Session will be help on March 22</w:t>
      </w:r>
      <w:r w:rsidR="00D025C8" w:rsidRPr="00D025C8">
        <w:rPr>
          <w:rFonts w:ascii="Calibri" w:eastAsia="Calibri" w:hAnsi="Calibri" w:cs="Calibri"/>
          <w:vertAlign w:val="superscript"/>
        </w:rPr>
        <w:t>nd</w:t>
      </w:r>
      <w:r w:rsidR="00D025C8">
        <w:rPr>
          <w:rFonts w:ascii="Calibri" w:eastAsia="Calibri" w:hAnsi="Calibri" w:cs="Calibri"/>
        </w:rPr>
        <w:t>.</w:t>
      </w:r>
    </w:p>
    <w:p w14:paraId="003E20E1" w14:textId="77777777" w:rsidR="00C16A77" w:rsidRDefault="00C16A77" w:rsidP="00C16A77">
      <w:pPr>
        <w:spacing w:before="14" w:after="0" w:line="260" w:lineRule="exact"/>
        <w:rPr>
          <w:sz w:val="26"/>
          <w:szCs w:val="26"/>
        </w:rPr>
      </w:pPr>
    </w:p>
    <w:p w14:paraId="3227B3CE" w14:textId="0A01E148" w:rsidR="00C16A77" w:rsidRPr="00DC2475" w:rsidRDefault="00C16A77" w:rsidP="00DC2475">
      <w:pPr>
        <w:pStyle w:val="ListParagraph"/>
        <w:numPr>
          <w:ilvl w:val="0"/>
          <w:numId w:val="1"/>
        </w:numPr>
        <w:spacing w:after="0" w:line="265" w:lineRule="exact"/>
        <w:ind w:right="-20"/>
        <w:rPr>
          <w:rFonts w:ascii="Calibri" w:eastAsia="Calibri" w:hAnsi="Calibri" w:cs="Calibri"/>
        </w:rPr>
      </w:pPr>
      <w:r w:rsidRPr="00DC2475">
        <w:rPr>
          <w:rFonts w:ascii="Calibri" w:eastAsia="Calibri" w:hAnsi="Calibri" w:cs="Calibri"/>
          <w:b/>
          <w:bCs/>
          <w:spacing w:val="2"/>
        </w:rPr>
        <w:t>A</w:t>
      </w:r>
      <w:r w:rsidRPr="00DC2475">
        <w:rPr>
          <w:rFonts w:ascii="Calibri" w:eastAsia="Calibri" w:hAnsi="Calibri" w:cs="Calibri"/>
          <w:b/>
          <w:bCs/>
          <w:spacing w:val="-1"/>
        </w:rPr>
        <w:t>d</w:t>
      </w:r>
      <w:r w:rsidRPr="00DC2475">
        <w:rPr>
          <w:rFonts w:ascii="Calibri" w:eastAsia="Calibri" w:hAnsi="Calibri" w:cs="Calibri"/>
          <w:b/>
          <w:bCs/>
        </w:rPr>
        <w:t>j</w:t>
      </w:r>
      <w:r w:rsidRPr="00DC2475">
        <w:rPr>
          <w:rFonts w:ascii="Calibri" w:eastAsia="Calibri" w:hAnsi="Calibri" w:cs="Calibri"/>
          <w:b/>
          <w:bCs/>
          <w:spacing w:val="-1"/>
        </w:rPr>
        <w:t>ou</w:t>
      </w:r>
      <w:r w:rsidRPr="00DC2475">
        <w:rPr>
          <w:rFonts w:ascii="Calibri" w:eastAsia="Calibri" w:hAnsi="Calibri" w:cs="Calibri"/>
          <w:b/>
          <w:bCs/>
        </w:rPr>
        <w:t>rn</w:t>
      </w:r>
    </w:p>
    <w:p w14:paraId="645773C9" w14:textId="77759AA8" w:rsidR="00DC2475" w:rsidRDefault="00DC2475" w:rsidP="00DC2475">
      <w:pPr>
        <w:spacing w:after="0" w:line="265" w:lineRule="exact"/>
        <w:ind w:right="-20"/>
        <w:rPr>
          <w:rFonts w:ascii="Calibri" w:eastAsia="Calibri" w:hAnsi="Calibri" w:cs="Calibri"/>
        </w:rPr>
      </w:pPr>
    </w:p>
    <w:p w14:paraId="75BB26F3" w14:textId="538393DB" w:rsidR="00DC2475" w:rsidRPr="00DC2475" w:rsidRDefault="00DC2475" w:rsidP="00DC2475">
      <w:pPr>
        <w:spacing w:after="0" w:line="265" w:lineRule="exact"/>
        <w:ind w:right="-20"/>
        <w:rPr>
          <w:rFonts w:ascii="Calibri" w:eastAsia="Calibri" w:hAnsi="Calibri" w:cs="Calibri"/>
        </w:rPr>
      </w:pPr>
      <w:r>
        <w:rPr>
          <w:rFonts w:ascii="Calibri" w:eastAsia="Calibri" w:hAnsi="Calibri" w:cs="Calibri"/>
        </w:rPr>
        <w:t>Next meeting will happen the 3</w:t>
      </w:r>
      <w:r w:rsidRPr="00DC2475">
        <w:rPr>
          <w:rFonts w:ascii="Calibri" w:eastAsia="Calibri" w:hAnsi="Calibri" w:cs="Calibri"/>
          <w:vertAlign w:val="superscript"/>
        </w:rPr>
        <w:t>rd</w:t>
      </w:r>
      <w:r>
        <w:rPr>
          <w:rFonts w:ascii="Calibri" w:eastAsia="Calibri" w:hAnsi="Calibri" w:cs="Calibri"/>
        </w:rPr>
        <w:t xml:space="preserve"> week of the month, following the usual schedule.</w:t>
      </w:r>
    </w:p>
    <w:sectPr w:rsidR="00DC2475" w:rsidRPr="00DC24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2F90"/>
    <w:multiLevelType w:val="hybridMultilevel"/>
    <w:tmpl w:val="AF920A9C"/>
    <w:lvl w:ilvl="0" w:tplc="5078A0CA">
      <w:start w:val="1"/>
      <w:numFmt w:val="decimal"/>
      <w:lvlText w:val="%1."/>
      <w:lvlJc w:val="left"/>
      <w:pPr>
        <w:ind w:left="460" w:hanging="360"/>
      </w:pPr>
      <w:rPr>
        <w:rFonts w:hint="default"/>
        <w:b/>
        <w:bCs/>
      </w:rPr>
    </w:lvl>
    <w:lvl w:ilvl="1" w:tplc="04090003">
      <w:start w:val="1"/>
      <w:numFmt w:val="bullet"/>
      <w:lvlText w:val="o"/>
      <w:lvlJc w:val="left"/>
      <w:pPr>
        <w:ind w:left="1180" w:hanging="360"/>
      </w:pPr>
      <w:rPr>
        <w:rFonts w:ascii="Courier New" w:hAnsi="Courier New" w:cs="Courier New" w:hint="default"/>
      </w:rPr>
    </w:lvl>
    <w:lvl w:ilvl="2" w:tplc="0409001B">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31356C52"/>
    <w:multiLevelType w:val="hybridMultilevel"/>
    <w:tmpl w:val="367A48A6"/>
    <w:lvl w:ilvl="0" w:tplc="927C45FC">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3929287">
    <w:abstractNumId w:val="0"/>
  </w:num>
  <w:num w:numId="2" w16cid:durableId="1210797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A77"/>
    <w:rsid w:val="00255C28"/>
    <w:rsid w:val="002F48EE"/>
    <w:rsid w:val="0040407F"/>
    <w:rsid w:val="00497205"/>
    <w:rsid w:val="007C42EF"/>
    <w:rsid w:val="00890BEE"/>
    <w:rsid w:val="00B27830"/>
    <w:rsid w:val="00BE3333"/>
    <w:rsid w:val="00C03870"/>
    <w:rsid w:val="00C16A77"/>
    <w:rsid w:val="00D025C8"/>
    <w:rsid w:val="00DC2475"/>
    <w:rsid w:val="00E42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A824E"/>
  <w15:chartTrackingRefBased/>
  <w15:docId w15:val="{5028BA4A-46AE-4617-B1EC-7BD8649AF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A77"/>
    <w:pPr>
      <w:widowControl w:val="0"/>
      <w:spacing w:after="200" w:line="276" w:lineRule="auto"/>
      <w:ind w:left="720"/>
      <w:contextualSpacing/>
    </w:pPr>
  </w:style>
  <w:style w:type="character" w:styleId="Hyperlink">
    <w:name w:val="Hyperlink"/>
    <w:basedOn w:val="DefaultParagraphFont"/>
    <w:uiPriority w:val="99"/>
    <w:unhideWhenUsed/>
    <w:rsid w:val="00E42683"/>
    <w:rPr>
      <w:color w:val="0563C1" w:themeColor="hyperlink"/>
      <w:u w:val="single"/>
    </w:rPr>
  </w:style>
  <w:style w:type="character" w:styleId="UnresolvedMention">
    <w:name w:val="Unresolved Mention"/>
    <w:basedOn w:val="DefaultParagraphFont"/>
    <w:uiPriority w:val="99"/>
    <w:semiHidden/>
    <w:unhideWhenUsed/>
    <w:rsid w:val="00E426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40067">
      <w:bodyDiv w:val="1"/>
      <w:marLeft w:val="0"/>
      <w:marRight w:val="0"/>
      <w:marTop w:val="0"/>
      <w:marBottom w:val="0"/>
      <w:divBdr>
        <w:top w:val="none" w:sz="0" w:space="0" w:color="auto"/>
        <w:left w:val="none" w:sz="0" w:space="0" w:color="auto"/>
        <w:bottom w:val="none" w:sz="0" w:space="0" w:color="auto"/>
        <w:right w:val="none" w:sz="0" w:space="0" w:color="auto"/>
      </w:divBdr>
    </w:div>
    <w:div w:id="36139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b.abibou@uconn.edu" TargetMode="External"/><Relationship Id="rId5" Type="http://schemas.openxmlformats.org/officeDocument/2006/relationships/hyperlink" Target="https://seagrant.uconn.edu/2022/11/14/long-island-sound-resilience-grant-writing-assistance-progr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 Clarke</dc:creator>
  <cp:keywords/>
  <dc:description/>
  <cp:lastModifiedBy>Hannah Reichle</cp:lastModifiedBy>
  <cp:revision>2</cp:revision>
  <dcterms:created xsi:type="dcterms:W3CDTF">2023-03-20T14:37:00Z</dcterms:created>
  <dcterms:modified xsi:type="dcterms:W3CDTF">2023-03-20T14:37:00Z</dcterms:modified>
</cp:coreProperties>
</file>